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E2" w:rsidRPr="00B20E1E" w:rsidRDefault="00A540E2" w:rsidP="00A540E2">
      <w:pPr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 w:cs="Arial"/>
          <w:b/>
          <w:sz w:val="48"/>
          <w:szCs w:val="48"/>
        </w:rPr>
        <w:t xml:space="preserve">Review Meeting </w:t>
      </w:r>
      <w:r w:rsidRPr="00B20E1E">
        <w:rPr>
          <w:rFonts w:ascii="Cambria" w:hAnsi="Cambria" w:cs="Arial"/>
          <w:b/>
          <w:sz w:val="48"/>
          <w:szCs w:val="48"/>
        </w:rPr>
        <w:t>Key Message Scripting</w:t>
      </w:r>
    </w:p>
    <w:p w:rsidR="00A540E2" w:rsidRPr="00157E45" w:rsidRDefault="00A540E2" w:rsidP="00A540E2">
      <w:pPr>
        <w:rPr>
          <w:rFonts w:ascii="Arial" w:hAnsi="Arial" w:cs="Arial"/>
          <w:b/>
          <w:sz w:val="36"/>
          <w:szCs w:val="36"/>
        </w:rPr>
      </w:pPr>
    </w:p>
    <w:p w:rsidR="00A540E2" w:rsidRPr="00A540E2" w:rsidRDefault="00A540E2" w:rsidP="00A540E2">
      <w:pPr>
        <w:rPr>
          <w:rFonts w:asciiTheme="minorHAnsi" w:hAnsiTheme="minorHAnsi" w:cs="Arial"/>
          <w:i/>
          <w:iCs/>
          <w:sz w:val="22"/>
          <w:szCs w:val="22"/>
        </w:rPr>
      </w:pPr>
      <w:r w:rsidRPr="00A540E2">
        <w:rPr>
          <w:rFonts w:asciiTheme="minorHAnsi" w:hAnsiTheme="minorHAnsi" w:cs="Arial"/>
          <w:i/>
          <w:iCs/>
          <w:sz w:val="22"/>
          <w:szCs w:val="22"/>
        </w:rPr>
        <w:t>Look at the agenda for your meeting, and point to the item on the agenda when you begin speaking about the Review of Our Practice and Approach.</w:t>
      </w:r>
    </w:p>
    <w:p w:rsidR="00A540E2" w:rsidRPr="00A540E2" w:rsidRDefault="00A540E2" w:rsidP="00A540E2">
      <w:pPr>
        <w:rPr>
          <w:rFonts w:asciiTheme="minorHAnsi" w:hAnsiTheme="minorHAnsi" w:cs="Arial"/>
          <w:i/>
          <w:iCs/>
          <w:sz w:val="22"/>
          <w:szCs w:val="22"/>
        </w:rPr>
      </w:pPr>
    </w:p>
    <w:p w:rsidR="00A540E2" w:rsidRPr="00A540E2" w:rsidRDefault="00A540E2" w:rsidP="00A540E2">
      <w:pPr>
        <w:rPr>
          <w:rFonts w:asciiTheme="minorHAnsi" w:hAnsiTheme="minorHAnsi" w:cs="Arial"/>
          <w:i/>
          <w:iCs/>
          <w:sz w:val="22"/>
          <w:szCs w:val="22"/>
        </w:rPr>
      </w:pPr>
      <w:r w:rsidRPr="00A540E2">
        <w:rPr>
          <w:rFonts w:asciiTheme="minorHAnsi" w:hAnsiTheme="minorHAnsi" w:cs="Arial"/>
          <w:i/>
          <w:iCs/>
          <w:sz w:val="22"/>
          <w:szCs w:val="22"/>
        </w:rPr>
        <w:t>This scripting should take about 45-60 seconds.</w:t>
      </w:r>
    </w:p>
    <w:p w:rsidR="00A540E2" w:rsidRPr="00A540E2" w:rsidRDefault="00A540E2" w:rsidP="00A540E2">
      <w:pPr>
        <w:rPr>
          <w:rFonts w:asciiTheme="minorHAnsi" w:hAnsiTheme="minorHAnsi" w:cs="Arial"/>
          <w:sz w:val="22"/>
          <w:szCs w:val="22"/>
          <w:u w:val="single"/>
        </w:rPr>
      </w:pP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  <w:r w:rsidRPr="00A540E2">
        <w:rPr>
          <w:rFonts w:asciiTheme="minorHAnsi" w:hAnsiTheme="minorHAnsi" w:cs="Arial"/>
          <w:iCs/>
          <w:sz w:val="22"/>
          <w:szCs w:val="22"/>
          <w:u w:val="single"/>
        </w:rPr>
        <w:tab/>
      </w:r>
    </w:p>
    <w:p w:rsidR="00A540E2" w:rsidRPr="00A540E2" w:rsidRDefault="00A540E2" w:rsidP="00A540E2">
      <w:pPr>
        <w:rPr>
          <w:rFonts w:asciiTheme="minorHAnsi" w:hAnsiTheme="minorHAnsi" w:cs="Arial"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sz w:val="22"/>
          <w:szCs w:val="22"/>
        </w:rPr>
        <w:t xml:space="preserve">[Client], I'm just going to take a minute to review </w:t>
      </w:r>
      <w:r w:rsidR="00904C9C">
        <w:rPr>
          <w:rFonts w:asciiTheme="minorHAnsi" w:hAnsiTheme="minorHAnsi"/>
          <w:sz w:val="22"/>
          <w:szCs w:val="22"/>
        </w:rPr>
        <w:t>o</w:t>
      </w:r>
      <w:r w:rsidRPr="00A540E2">
        <w:rPr>
          <w:rFonts w:asciiTheme="minorHAnsi" w:hAnsiTheme="minorHAnsi"/>
          <w:sz w:val="22"/>
          <w:szCs w:val="22"/>
        </w:rPr>
        <w:t xml:space="preserve">ur </w:t>
      </w:r>
      <w:r w:rsidR="00904C9C">
        <w:rPr>
          <w:rFonts w:asciiTheme="minorHAnsi" w:hAnsiTheme="minorHAnsi"/>
          <w:sz w:val="22"/>
          <w:szCs w:val="22"/>
        </w:rPr>
        <w:t>a</w:t>
      </w:r>
      <w:r w:rsidRPr="00A540E2">
        <w:rPr>
          <w:rFonts w:asciiTheme="minorHAnsi" w:hAnsiTheme="minorHAnsi"/>
          <w:sz w:val="22"/>
          <w:szCs w:val="22"/>
        </w:rPr>
        <w:t>pproach with you.</w:t>
      </w:r>
    </w:p>
    <w:p w:rsidR="00A540E2" w:rsidRPr="00A540E2" w:rsidRDefault="00A540E2" w:rsidP="00A540E2">
      <w:pPr>
        <w:rPr>
          <w:rFonts w:asciiTheme="minorHAnsi" w:hAnsiTheme="minorHAnsi"/>
          <w:sz w:val="22"/>
          <w:szCs w:val="22"/>
        </w:rPr>
      </w:pPr>
    </w:p>
    <w:p w:rsidR="00A540E2" w:rsidRPr="00A540E2" w:rsidRDefault="00904C9C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important because t</w:t>
      </w:r>
      <w:r w:rsidR="00A540E2" w:rsidRPr="00A540E2">
        <w:rPr>
          <w:rFonts w:asciiTheme="minorHAnsi" w:hAnsiTheme="minorHAnsi"/>
          <w:sz w:val="22"/>
          <w:szCs w:val="22"/>
        </w:rPr>
        <w:t xml:space="preserve">here are different kinds of financial professionals out there, and some simply do the investment piece, while others specialize in just estate planning – so we want to make sure we remind you from time to time about what our approach to </w:t>
      </w:r>
      <w:r>
        <w:rPr>
          <w:rFonts w:asciiTheme="minorHAnsi" w:hAnsiTheme="minorHAnsi"/>
          <w:sz w:val="22"/>
          <w:szCs w:val="22"/>
        </w:rPr>
        <w:t>wealth management</w:t>
      </w:r>
      <w:r w:rsidR="00A540E2" w:rsidRPr="00A540E2">
        <w:rPr>
          <w:rFonts w:asciiTheme="minorHAnsi" w:hAnsiTheme="minorHAnsi"/>
          <w:sz w:val="22"/>
          <w:szCs w:val="22"/>
        </w:rPr>
        <w:t xml:space="preserve"> is all about.</w:t>
      </w:r>
    </w:p>
    <w:p w:rsidR="00A540E2" w:rsidRPr="00A540E2" w:rsidRDefault="00A540E2" w:rsidP="00A540E2">
      <w:pPr>
        <w:pStyle w:val="ListParagraph"/>
        <w:rPr>
          <w:rFonts w:asciiTheme="minorHAnsi" w:hAnsiTheme="minorHAnsi"/>
          <w:sz w:val="22"/>
          <w:szCs w:val="22"/>
        </w:rPr>
      </w:pPr>
    </w:p>
    <w:p w:rsidR="00904C9C" w:rsidRPr="00A540E2" w:rsidRDefault="00904C9C" w:rsidP="00904C9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believe in and practice </w:t>
      </w:r>
      <w:r w:rsidRPr="00A540E2">
        <w:rPr>
          <w:rFonts w:asciiTheme="minorHAnsi" w:hAnsiTheme="minorHAnsi"/>
          <w:iCs/>
          <w:sz w:val="22"/>
          <w:szCs w:val="22"/>
        </w:rPr>
        <w:t>Comprehensive Wealth Management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>because we know it’s</w:t>
      </w:r>
      <w:r>
        <w:rPr>
          <w:rFonts w:asciiTheme="minorHAnsi" w:hAnsiTheme="minorHAnsi"/>
          <w:iCs/>
          <w:sz w:val="22"/>
          <w:szCs w:val="22"/>
        </w:rPr>
        <w:t xml:space="preserve"> the best way </w:t>
      </w:r>
      <w:r>
        <w:rPr>
          <w:rFonts w:asciiTheme="minorHAnsi" w:hAnsiTheme="minorHAnsi"/>
          <w:iCs/>
          <w:sz w:val="22"/>
          <w:szCs w:val="22"/>
        </w:rPr>
        <w:t xml:space="preserve">for us </w:t>
      </w:r>
      <w:r>
        <w:rPr>
          <w:rFonts w:asciiTheme="minorHAnsi" w:hAnsiTheme="minorHAnsi"/>
          <w:iCs/>
          <w:sz w:val="22"/>
          <w:szCs w:val="22"/>
        </w:rPr>
        <w:t xml:space="preserve">to help </w:t>
      </w:r>
      <w:r>
        <w:rPr>
          <w:rFonts w:asciiTheme="minorHAnsi" w:hAnsiTheme="minorHAnsi"/>
          <w:iCs/>
          <w:sz w:val="22"/>
          <w:szCs w:val="22"/>
        </w:rPr>
        <w:t>you</w:t>
      </w:r>
      <w:r w:rsidRPr="00A540E2">
        <w:rPr>
          <w:rFonts w:asciiTheme="minorHAnsi" w:hAnsiTheme="minorHAnsi"/>
          <w:i/>
          <w:iCs/>
          <w:sz w:val="22"/>
          <w:szCs w:val="22"/>
        </w:rPr>
        <w:t>.</w:t>
      </w:r>
    </w:p>
    <w:p w:rsidR="00904C9C" w:rsidRPr="00904C9C" w:rsidRDefault="00904C9C" w:rsidP="00904C9C">
      <w:pPr>
        <w:pStyle w:val="ListParagraph"/>
        <w:rPr>
          <w:rFonts w:asciiTheme="minorHAnsi" w:hAnsiTheme="minorHAnsi"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sz w:val="22"/>
          <w:szCs w:val="22"/>
        </w:rPr>
        <w:t xml:space="preserve">We take great pride in helping our clients with all aspects of their financial </w:t>
      </w:r>
      <w:r w:rsidR="00904C9C">
        <w:rPr>
          <w:rFonts w:asciiTheme="minorHAnsi" w:hAnsiTheme="minorHAnsi"/>
          <w:sz w:val="22"/>
          <w:szCs w:val="22"/>
        </w:rPr>
        <w:t xml:space="preserve">and wealth </w:t>
      </w:r>
      <w:r w:rsidRPr="00A540E2">
        <w:rPr>
          <w:rFonts w:asciiTheme="minorHAnsi" w:hAnsiTheme="minorHAnsi"/>
          <w:sz w:val="22"/>
          <w:szCs w:val="22"/>
        </w:rPr>
        <w:t xml:space="preserve">needs, including the investment piece of course, but also estate planning, insurance, and tax planning - really everything that is required so that you can sleep well at night knowing that everything is looked after.  </w:t>
      </w:r>
    </w:p>
    <w:p w:rsidR="00A540E2" w:rsidRPr="00A540E2" w:rsidRDefault="00A540E2" w:rsidP="00A540E2">
      <w:pPr>
        <w:pStyle w:val="ListParagraph"/>
        <w:rPr>
          <w:rFonts w:asciiTheme="minorHAnsi" w:hAnsiTheme="minorHAnsi"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sz w:val="22"/>
          <w:szCs w:val="22"/>
        </w:rPr>
        <w:t xml:space="preserve">Everything we </w:t>
      </w:r>
      <w:r w:rsidR="00904C9C">
        <w:rPr>
          <w:rFonts w:asciiTheme="minorHAnsi" w:hAnsiTheme="minorHAnsi"/>
          <w:sz w:val="22"/>
          <w:szCs w:val="22"/>
        </w:rPr>
        <w:t xml:space="preserve">discuss and implement </w:t>
      </w:r>
      <w:r w:rsidRPr="00A540E2">
        <w:rPr>
          <w:rFonts w:asciiTheme="minorHAnsi" w:hAnsiTheme="minorHAnsi"/>
          <w:sz w:val="22"/>
          <w:szCs w:val="22"/>
        </w:rPr>
        <w:t xml:space="preserve">is </w:t>
      </w:r>
      <w:r w:rsidR="00904C9C">
        <w:rPr>
          <w:rFonts w:asciiTheme="minorHAnsi" w:hAnsiTheme="minorHAnsi"/>
          <w:sz w:val="22"/>
          <w:szCs w:val="22"/>
        </w:rPr>
        <w:t xml:space="preserve">to </w:t>
      </w:r>
      <w:r w:rsidRPr="00A540E2">
        <w:rPr>
          <w:rFonts w:asciiTheme="minorHAnsi" w:hAnsiTheme="minorHAnsi"/>
          <w:sz w:val="22"/>
          <w:szCs w:val="22"/>
        </w:rPr>
        <w:t>help you accomplish the things that matter most to you.</w:t>
      </w:r>
      <w:bookmarkStart w:id="0" w:name="_GoBack"/>
      <w:bookmarkEnd w:id="0"/>
    </w:p>
    <w:p w:rsidR="00A540E2" w:rsidRPr="00A540E2" w:rsidRDefault="00A540E2" w:rsidP="00A540E2">
      <w:pPr>
        <w:rPr>
          <w:rFonts w:asciiTheme="minorHAnsi" w:hAnsiTheme="minorHAnsi"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sz w:val="22"/>
          <w:szCs w:val="22"/>
        </w:rPr>
        <w:t>We also work in collaboration with your other professionals - your accountant, your attorney – and anyone else involved in helping you in this regard.</w:t>
      </w:r>
      <w:r w:rsidR="00904C9C">
        <w:rPr>
          <w:rFonts w:asciiTheme="minorHAnsi" w:hAnsiTheme="minorHAnsi"/>
          <w:sz w:val="22"/>
          <w:szCs w:val="22"/>
        </w:rPr>
        <w:t xml:space="preserve">  We believe it’s important everyone is on the same page and working towards the same goals</w:t>
      </w:r>
      <w:r w:rsidR="004422B4">
        <w:rPr>
          <w:rFonts w:asciiTheme="minorHAnsi" w:hAnsiTheme="minorHAnsi"/>
          <w:sz w:val="22"/>
          <w:szCs w:val="22"/>
        </w:rPr>
        <w:t xml:space="preserve"> – the ones you’ve defined</w:t>
      </w:r>
      <w:r w:rsidR="00904C9C">
        <w:rPr>
          <w:rFonts w:asciiTheme="minorHAnsi" w:hAnsiTheme="minorHAnsi"/>
          <w:sz w:val="22"/>
          <w:szCs w:val="22"/>
        </w:rPr>
        <w:t>.</w:t>
      </w:r>
    </w:p>
    <w:p w:rsidR="00A540E2" w:rsidRPr="00A540E2" w:rsidRDefault="00A540E2" w:rsidP="00A540E2">
      <w:pPr>
        <w:rPr>
          <w:rFonts w:asciiTheme="minorHAnsi" w:hAnsiTheme="minorHAnsi"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sz w:val="22"/>
          <w:szCs w:val="22"/>
        </w:rPr>
        <w:t xml:space="preserve">As I've mentioned before, we see </w:t>
      </w:r>
      <w:r>
        <w:rPr>
          <w:rFonts w:asciiTheme="minorHAnsi" w:hAnsiTheme="minorHAnsi"/>
          <w:sz w:val="22"/>
          <w:szCs w:val="22"/>
        </w:rPr>
        <w:t>Wealth Management</w:t>
      </w:r>
      <w:r w:rsidRPr="00A540E2">
        <w:rPr>
          <w:rFonts w:asciiTheme="minorHAnsi" w:hAnsiTheme="minorHAnsi"/>
          <w:sz w:val="22"/>
          <w:szCs w:val="22"/>
        </w:rPr>
        <w:t xml:space="preserve"> as an ongoing process. To ensure that we continue to meet your goals and objectives, we will help you prepare for, or react to, Critical Financial Events-basically anything and everything that pertains to and effects your finances, either now, or in the future.</w:t>
      </w:r>
    </w:p>
    <w:p w:rsidR="00A540E2" w:rsidRPr="00A540E2" w:rsidRDefault="00A540E2" w:rsidP="00A540E2">
      <w:pPr>
        <w:pStyle w:val="ListParagraph"/>
        <w:rPr>
          <w:rFonts w:asciiTheme="minorHAnsi" w:hAnsiTheme="minorHAnsi"/>
          <w:i/>
          <w:iCs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i/>
          <w:iCs/>
          <w:sz w:val="22"/>
          <w:szCs w:val="22"/>
        </w:rPr>
        <w:t xml:space="preserve">Optional: Show CFE Graphic </w:t>
      </w:r>
    </w:p>
    <w:p w:rsidR="00A540E2" w:rsidRPr="00A540E2" w:rsidRDefault="00A540E2" w:rsidP="00A540E2">
      <w:pPr>
        <w:rPr>
          <w:rFonts w:asciiTheme="minorHAnsi" w:hAnsiTheme="minorHAnsi"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sz w:val="22"/>
          <w:szCs w:val="22"/>
        </w:rPr>
        <w:t xml:space="preserve">Anyone of these Critical Financial Events may necessitate a change in </w:t>
      </w:r>
      <w:r w:rsidR="00133DC3">
        <w:rPr>
          <w:rFonts w:asciiTheme="minorHAnsi" w:hAnsiTheme="minorHAnsi"/>
          <w:sz w:val="22"/>
          <w:szCs w:val="22"/>
        </w:rPr>
        <w:t>your</w:t>
      </w:r>
      <w:r w:rsidRPr="00A540E2">
        <w:rPr>
          <w:rFonts w:asciiTheme="minorHAnsi" w:hAnsiTheme="minorHAnsi"/>
          <w:sz w:val="22"/>
          <w:szCs w:val="22"/>
        </w:rPr>
        <w:t xml:space="preserve"> plan, so it is very important that you let us know if anything has happened regarding your </w:t>
      </w:r>
      <w:r>
        <w:rPr>
          <w:rFonts w:asciiTheme="minorHAnsi" w:hAnsiTheme="minorHAnsi"/>
          <w:sz w:val="22"/>
          <w:szCs w:val="22"/>
        </w:rPr>
        <w:t>wealth</w:t>
      </w:r>
      <w:r w:rsidRPr="00A540E2">
        <w:rPr>
          <w:rFonts w:asciiTheme="minorHAnsi" w:hAnsiTheme="minorHAnsi"/>
          <w:sz w:val="22"/>
          <w:szCs w:val="22"/>
        </w:rPr>
        <w:t xml:space="preserve"> that may require us to make an adjustment to our game plan.</w:t>
      </w:r>
    </w:p>
    <w:p w:rsidR="00A540E2" w:rsidRPr="00A540E2" w:rsidRDefault="00A540E2" w:rsidP="00A540E2">
      <w:pPr>
        <w:rPr>
          <w:rFonts w:asciiTheme="minorHAnsi" w:hAnsiTheme="minorHAnsi"/>
          <w:sz w:val="22"/>
          <w:szCs w:val="22"/>
        </w:rPr>
      </w:pPr>
    </w:p>
    <w:p w:rsidR="00A540E2" w:rsidRPr="00A540E2" w:rsidRDefault="00A540E2" w:rsidP="00A540E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A540E2">
        <w:rPr>
          <w:rFonts w:asciiTheme="minorHAnsi" w:hAnsiTheme="minorHAnsi"/>
          <w:sz w:val="22"/>
          <w:szCs w:val="22"/>
        </w:rPr>
        <w:t>Do you have any questions [Client]?</w:t>
      </w:r>
    </w:p>
    <w:p w:rsidR="000C361F" w:rsidRPr="00A540E2" w:rsidRDefault="000C361F" w:rsidP="003264C0">
      <w:pPr>
        <w:rPr>
          <w:rFonts w:asciiTheme="minorHAnsi" w:hAnsiTheme="minorHAnsi" w:cs="Arial"/>
          <w:b/>
          <w:sz w:val="22"/>
          <w:szCs w:val="22"/>
        </w:rPr>
      </w:pPr>
    </w:p>
    <w:sectPr w:rsidR="000C361F" w:rsidRPr="00A540E2" w:rsidSect="00157E45">
      <w:headerReference w:type="default" r:id="rId7"/>
      <w:footerReference w:type="default" r:id="rId8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D7" w:rsidRDefault="00BB51D7" w:rsidP="00C86637">
      <w:r>
        <w:separator/>
      </w:r>
    </w:p>
  </w:endnote>
  <w:endnote w:type="continuationSeparator" w:id="0">
    <w:p w:rsidR="00BB51D7" w:rsidRDefault="00BB51D7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71" w:rsidRDefault="00D77671" w:rsidP="00D77671">
    <w:pPr>
      <w:pStyle w:val="Footer"/>
      <w:tabs>
        <w:tab w:val="clear" w:pos="8640"/>
        <w:tab w:val="right" w:pos="9356"/>
      </w:tabs>
      <w:rPr>
        <w:rFonts w:asciiTheme="majorHAnsi" w:hAnsiTheme="majorHAnsi" w:cs="Arial"/>
        <w:noProof/>
        <w:sz w:val="20"/>
        <w:szCs w:val="20"/>
        <w:u w:val="single"/>
      </w:rPr>
    </w:pPr>
    <w:r>
      <w:rPr>
        <w:rFonts w:asciiTheme="majorHAnsi" w:hAnsiTheme="majorHAnsi" w:cs="Arial"/>
        <w:noProof/>
        <w:sz w:val="20"/>
        <w:szCs w:val="20"/>
        <w:u w:val="single"/>
      </w:rPr>
      <w:tab/>
    </w:r>
    <w:r>
      <w:rPr>
        <w:rFonts w:asciiTheme="majorHAnsi" w:hAnsiTheme="majorHAnsi" w:cs="Arial"/>
        <w:noProof/>
        <w:sz w:val="20"/>
        <w:szCs w:val="20"/>
        <w:u w:val="single"/>
      </w:rPr>
      <w:tab/>
    </w:r>
  </w:p>
  <w:p w:rsidR="00D77671" w:rsidRDefault="00D77671" w:rsidP="00D77671">
    <w:pPr>
      <w:pStyle w:val="Footer"/>
      <w:tabs>
        <w:tab w:val="clear" w:pos="8640"/>
        <w:tab w:val="right" w:pos="9356"/>
      </w:tabs>
      <w:rPr>
        <w:rFonts w:asciiTheme="minorHAnsi" w:hAnsiTheme="minorHAnsi" w:cs="Arial"/>
        <w:noProof/>
        <w:sz w:val="20"/>
        <w:szCs w:val="20"/>
      </w:rPr>
    </w:pPr>
    <w:r>
      <w:rPr>
        <w:rFonts w:asciiTheme="minorHAnsi" w:hAnsiTheme="minorHAnsi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F4621A" wp14:editId="0A64298F">
          <wp:simplePos x="0" y="0"/>
          <wp:positionH relativeFrom="column">
            <wp:posOffset>5010150</wp:posOffset>
          </wp:positionH>
          <wp:positionV relativeFrom="paragraph">
            <wp:posOffset>34925</wp:posOffset>
          </wp:positionV>
          <wp:extent cx="933450" cy="386080"/>
          <wp:effectExtent l="0" t="0" r="0" b="0"/>
          <wp:wrapThrough wrapText="bothSides">
            <wp:wrapPolygon edited="0">
              <wp:start x="0" y="0"/>
              <wp:lineTo x="0" y="20250"/>
              <wp:lineTo x="21159" y="20250"/>
              <wp:lineTo x="2115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set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671" w:rsidRPr="00F77384" w:rsidRDefault="005B319C" w:rsidP="00D77671">
    <w:pPr>
      <w:pStyle w:val="Footer"/>
    </w:pPr>
    <w:r>
      <w:rPr>
        <w:rFonts w:asciiTheme="majorHAnsi" w:hAnsiTheme="majorHAnsi"/>
        <w:sz w:val="20"/>
        <w:szCs w:val="20"/>
      </w:rPr>
      <w:t>Review Meetings</w:t>
    </w:r>
    <w:r w:rsidR="00D77671" w:rsidRPr="00F73E0A">
      <w:rPr>
        <w:rFonts w:asciiTheme="minorHAnsi" w:hAnsiTheme="minorHAnsi"/>
        <w:sz w:val="20"/>
        <w:szCs w:val="20"/>
      </w:rPr>
      <w:tab/>
    </w:r>
    <w:r w:rsidR="00D77671" w:rsidRPr="00F73E0A">
      <w:rPr>
        <w:rFonts w:asciiTheme="minorHAnsi" w:hAnsiTheme="minorHAnsi" w:cs="Arial"/>
        <w:sz w:val="20"/>
        <w:szCs w:val="20"/>
      </w:rPr>
      <w:fldChar w:fldCharType="begin"/>
    </w:r>
    <w:r w:rsidR="00D77671" w:rsidRPr="00F73E0A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77671" w:rsidRPr="00F73E0A">
      <w:rPr>
        <w:rFonts w:asciiTheme="minorHAnsi" w:hAnsiTheme="minorHAnsi" w:cs="Arial"/>
        <w:sz w:val="20"/>
        <w:szCs w:val="20"/>
      </w:rPr>
      <w:fldChar w:fldCharType="separate"/>
    </w:r>
    <w:r w:rsidR="00133DC3">
      <w:rPr>
        <w:rFonts w:asciiTheme="minorHAnsi" w:hAnsiTheme="minorHAnsi" w:cs="Arial"/>
        <w:noProof/>
        <w:sz w:val="20"/>
        <w:szCs w:val="20"/>
      </w:rPr>
      <w:t>1</w:t>
    </w:r>
    <w:r w:rsidR="00D77671" w:rsidRPr="00F73E0A">
      <w:rPr>
        <w:rFonts w:asciiTheme="minorHAnsi" w:hAnsiTheme="minorHAns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D7" w:rsidRDefault="00BB51D7" w:rsidP="00C86637">
      <w:r>
        <w:separator/>
      </w:r>
    </w:p>
  </w:footnote>
  <w:footnote w:type="continuationSeparator" w:id="0">
    <w:p w:rsidR="00BB51D7" w:rsidRDefault="00BB51D7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E86"/>
    <w:multiLevelType w:val="hybridMultilevel"/>
    <w:tmpl w:val="AA201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6057"/>
    <w:multiLevelType w:val="hybridMultilevel"/>
    <w:tmpl w:val="493AB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61A1"/>
    <w:multiLevelType w:val="hybridMultilevel"/>
    <w:tmpl w:val="5366C5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2786"/>
    <w:multiLevelType w:val="hybridMultilevel"/>
    <w:tmpl w:val="030A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C0"/>
    <w:rsid w:val="000014B7"/>
    <w:rsid w:val="00022430"/>
    <w:rsid w:val="00036071"/>
    <w:rsid w:val="000560F7"/>
    <w:rsid w:val="00057F03"/>
    <w:rsid w:val="00087C94"/>
    <w:rsid w:val="000B75F5"/>
    <w:rsid w:val="000C361F"/>
    <w:rsid w:val="000D07B3"/>
    <w:rsid w:val="000F62CF"/>
    <w:rsid w:val="00106DB6"/>
    <w:rsid w:val="00132B49"/>
    <w:rsid w:val="00133DC3"/>
    <w:rsid w:val="001557A3"/>
    <w:rsid w:val="00157E45"/>
    <w:rsid w:val="00166CA9"/>
    <w:rsid w:val="001C5C35"/>
    <w:rsid w:val="00261E4C"/>
    <w:rsid w:val="002928F8"/>
    <w:rsid w:val="002C329F"/>
    <w:rsid w:val="002E134A"/>
    <w:rsid w:val="002F4A9D"/>
    <w:rsid w:val="003264C0"/>
    <w:rsid w:val="00346A80"/>
    <w:rsid w:val="00352E75"/>
    <w:rsid w:val="003764B4"/>
    <w:rsid w:val="003A6B50"/>
    <w:rsid w:val="0040534F"/>
    <w:rsid w:val="004222FF"/>
    <w:rsid w:val="004422B4"/>
    <w:rsid w:val="004878F6"/>
    <w:rsid w:val="004F289A"/>
    <w:rsid w:val="004F7C20"/>
    <w:rsid w:val="00505223"/>
    <w:rsid w:val="005316BC"/>
    <w:rsid w:val="005339DF"/>
    <w:rsid w:val="00535E4D"/>
    <w:rsid w:val="005534ED"/>
    <w:rsid w:val="005A3CEF"/>
    <w:rsid w:val="005B319C"/>
    <w:rsid w:val="005C09DF"/>
    <w:rsid w:val="00641A37"/>
    <w:rsid w:val="0069238C"/>
    <w:rsid w:val="00692933"/>
    <w:rsid w:val="006B6107"/>
    <w:rsid w:val="006C36DB"/>
    <w:rsid w:val="006E224A"/>
    <w:rsid w:val="006E4E5E"/>
    <w:rsid w:val="006F057A"/>
    <w:rsid w:val="006F05ED"/>
    <w:rsid w:val="006F6770"/>
    <w:rsid w:val="00783E35"/>
    <w:rsid w:val="007A285C"/>
    <w:rsid w:val="007A69AC"/>
    <w:rsid w:val="00826B11"/>
    <w:rsid w:val="00877B42"/>
    <w:rsid w:val="00886E0C"/>
    <w:rsid w:val="008F59C5"/>
    <w:rsid w:val="008F66BA"/>
    <w:rsid w:val="00904C9C"/>
    <w:rsid w:val="009728A1"/>
    <w:rsid w:val="00982F35"/>
    <w:rsid w:val="009E1321"/>
    <w:rsid w:val="009F710E"/>
    <w:rsid w:val="00A3281C"/>
    <w:rsid w:val="00A540E2"/>
    <w:rsid w:val="00A62F2C"/>
    <w:rsid w:val="00AA200B"/>
    <w:rsid w:val="00AA2D94"/>
    <w:rsid w:val="00AC450A"/>
    <w:rsid w:val="00B06D97"/>
    <w:rsid w:val="00BB51D7"/>
    <w:rsid w:val="00BF223B"/>
    <w:rsid w:val="00C1031B"/>
    <w:rsid w:val="00C1390A"/>
    <w:rsid w:val="00C2132E"/>
    <w:rsid w:val="00C32C26"/>
    <w:rsid w:val="00C86637"/>
    <w:rsid w:val="00CF0280"/>
    <w:rsid w:val="00CF6633"/>
    <w:rsid w:val="00D20B80"/>
    <w:rsid w:val="00D77671"/>
    <w:rsid w:val="00DE72E7"/>
    <w:rsid w:val="00E4471E"/>
    <w:rsid w:val="00F00C4C"/>
    <w:rsid w:val="00F20E18"/>
    <w:rsid w:val="00F61D9D"/>
    <w:rsid w:val="00F634F2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57B0"/>
  <w15:docId w15:val="{8C0EDBBA-B72E-4CEC-8A9C-C4F9F904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DE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Ostro</cp:lastModifiedBy>
  <cp:revision>7</cp:revision>
  <cp:lastPrinted>2010-09-09T14:14:00Z</cp:lastPrinted>
  <dcterms:created xsi:type="dcterms:W3CDTF">2016-02-04T20:06:00Z</dcterms:created>
  <dcterms:modified xsi:type="dcterms:W3CDTF">2017-01-03T21:41:00Z</dcterms:modified>
</cp:coreProperties>
</file>